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565"/>
        <w:gridCol w:w="1955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1B5CFD57" w:rsidR="00F01732" w:rsidRDefault="00B81633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B81633">
              <w:rPr>
                <w:rFonts w:eastAsia="Simsun (Founder Extended)" w:cs="Segoe UI"/>
                <w:b/>
                <w:lang w:eastAsia="zh-CN"/>
              </w:rPr>
              <w:t>Prijedlog Odluke o izmjeni Odluke o uvjetima i postupku raspolaganja nekretninama na području Gospodarske zone Podi Šibenik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1DC73B8A" w:rsidR="00F01732" w:rsidRDefault="0084407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05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B66AA7">
              <w:rPr>
                <w:rFonts w:ascii="Calibri" w:eastAsia="Calibri" w:hAnsi="Calibri" w:cs="Calibri"/>
                <w:b/>
              </w:rPr>
              <w:t>prosinca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B66AA7">
              <w:rPr>
                <w:rFonts w:ascii="Calibri" w:eastAsia="Calibri" w:hAnsi="Calibri" w:cs="Calibri"/>
                <w:b/>
              </w:rPr>
              <w:t>08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B66AA7">
              <w:rPr>
                <w:rFonts w:ascii="Calibri" w:eastAsia="Calibri" w:hAnsi="Calibri" w:cs="Calibri"/>
                <w:b/>
              </w:rPr>
              <w:t>prosinca</w:t>
            </w:r>
            <w:r w:rsidR="002C5E2A">
              <w:rPr>
                <w:rFonts w:ascii="Calibri" w:eastAsia="Calibri" w:hAnsi="Calibri" w:cs="Calibri"/>
                <w:b/>
              </w:rPr>
              <w:t xml:space="preserve"> 2022.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160F9" w14:textId="77777777" w:rsidR="0058421C" w:rsidRDefault="0058421C" w:rsidP="0058421C">
            <w:pPr>
              <w:spacing w:before="120" w:after="120" w:line="240" w:lineRule="auto"/>
              <w:rPr>
                <w:rFonts w:ascii="Segoe UI" w:eastAsia="Segoe UI" w:hAnsi="Segoe UI" w:cs="Segoe UI"/>
                <w:sz w:val="20"/>
              </w:rPr>
            </w:pPr>
            <w:r w:rsidRPr="0058421C">
              <w:rPr>
                <w:rFonts w:ascii="Segoe UI" w:eastAsia="Segoe UI" w:hAnsi="Segoe UI" w:cs="Segoe UI"/>
                <w:sz w:val="20"/>
              </w:rPr>
              <w:t>Gradskom vijeću Grada Šibenika predlaže se donošenje predmetne Odluke iz razloga što  su  u navedenim člancima vrijednosti bile izražene u kunama, pa je bilo potrebno uskladiti ih s   uvođenjem EURA kao službene valute Republike Hrvatske.</w:t>
            </w:r>
          </w:p>
          <w:p w14:paraId="248D5992" w14:textId="6C621456" w:rsidR="00F01732" w:rsidRPr="0058421C" w:rsidRDefault="0058421C" w:rsidP="0058421C">
            <w:pPr>
              <w:spacing w:before="120" w:after="120" w:line="240" w:lineRule="auto"/>
              <w:rPr>
                <w:rFonts w:ascii="Segoe UI" w:eastAsia="Segoe UI" w:hAnsi="Segoe UI" w:cs="Segoe UI"/>
                <w:sz w:val="20"/>
              </w:rPr>
            </w:pPr>
            <w:r w:rsidRPr="0058421C">
              <w:rPr>
                <w:rFonts w:ascii="Segoe UI" w:eastAsia="Segoe UI" w:hAnsi="Segoe UI" w:cs="Segoe UI"/>
                <w:sz w:val="20"/>
              </w:rPr>
              <w:t>Također je u članku 2. dopunjeno da kod povrata jamčevine ponuditelji koji nisu uspjeli u postupku nemaju pravo na kamatu od njezine uplate na račun Grada Šibenika pa do trenutka njene isplate.</w:t>
            </w: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123676E3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26EFE">
              <w:rPr>
                <w:rFonts w:ascii="Segoe UI" w:eastAsia="Segoe UI" w:hAnsi="Segoe UI" w:cs="Segoe UI"/>
                <w:b/>
                <w:sz w:val="20"/>
              </w:rPr>
              <w:t>tihomir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.p</w:t>
            </w:r>
            <w:r w:rsidR="00826EFE">
              <w:rPr>
                <w:rFonts w:ascii="Segoe UI" w:eastAsia="Segoe UI" w:hAnsi="Segoe UI" w:cs="Segoe UI"/>
                <w:b/>
                <w:sz w:val="20"/>
              </w:rPr>
              <w:t>askov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6016E9DE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E76B09">
              <w:rPr>
                <w:rFonts w:ascii="Segoe UI" w:eastAsia="Segoe UI" w:hAnsi="Segoe UI" w:cs="Segoe UI"/>
                <w:b/>
                <w:sz w:val="20"/>
              </w:rPr>
              <w:t>08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E76B09">
              <w:rPr>
                <w:rFonts w:ascii="Segoe UI" w:eastAsia="Segoe UI" w:hAnsi="Segoe UI" w:cs="Segoe UI"/>
                <w:b/>
                <w:sz w:val="20"/>
              </w:rPr>
              <w:t>prosinca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2022.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2C5E2A"/>
    <w:rsid w:val="00363A89"/>
    <w:rsid w:val="00422699"/>
    <w:rsid w:val="004F5677"/>
    <w:rsid w:val="0058421C"/>
    <w:rsid w:val="006A5549"/>
    <w:rsid w:val="006A7FFB"/>
    <w:rsid w:val="00826EFE"/>
    <w:rsid w:val="00832EF1"/>
    <w:rsid w:val="00844072"/>
    <w:rsid w:val="00944FBC"/>
    <w:rsid w:val="00A80AA5"/>
    <w:rsid w:val="00B1051D"/>
    <w:rsid w:val="00B66AA7"/>
    <w:rsid w:val="00B81633"/>
    <w:rsid w:val="00BF1629"/>
    <w:rsid w:val="00CC1E16"/>
    <w:rsid w:val="00CF5E1A"/>
    <w:rsid w:val="00D92040"/>
    <w:rsid w:val="00E76B09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58421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Tomislav Lokas</cp:lastModifiedBy>
  <cp:revision>11</cp:revision>
  <cp:lastPrinted>2022-04-01T06:11:00Z</cp:lastPrinted>
  <dcterms:created xsi:type="dcterms:W3CDTF">2022-09-12T12:20:00Z</dcterms:created>
  <dcterms:modified xsi:type="dcterms:W3CDTF">2022-12-06T09:31:00Z</dcterms:modified>
</cp:coreProperties>
</file>